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ind w:right="57"/>
        <w:jc w:val="left"/>
        <w:spacing w:line="320" w:lineRule="exact"/>
      </w:pPr>
      <w:r/>
      <w:r/>
    </w:p>
    <w:p>
      <w:pPr>
        <w:pStyle w:val="703"/>
        <w:jc w:val="both"/>
        <w:spacing w:after="1" w:line="28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center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Уведомление</w:t>
      </w:r>
      <w:r>
        <w:rPr>
          <w:sz w:val="24"/>
          <w:szCs w:val="24"/>
        </w:rPr>
      </w:r>
    </w:p>
    <w:p>
      <w:pPr>
        <w:pStyle w:val="703"/>
        <w:jc w:val="center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о проведении общественного обсуждения</w:t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Управление административно-технического и муниципального контроля администрации города Нижнего Новгорода, </w:t>
      </w:r>
      <w:r>
        <w:rPr>
          <w:color w:val="000000"/>
          <w:sz w:val="24"/>
          <w:szCs w:val="24"/>
        </w:rPr>
        <w:t xml:space="preserve">603005, город Нижний Новгород, ул. Пискунова, 47/1 литер 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адрес электронной почты: </w:t>
      </w:r>
      <w:r>
        <w:rPr>
          <w:color w:val="444444"/>
          <w:sz w:val="24"/>
          <w:szCs w:val="24"/>
          <w:u w:val="single"/>
          <w:lang w:val="en-US"/>
        </w:rPr>
        <w:t xml:space="preserve">upratk</w:t>
      </w:r>
      <w:r>
        <w:rPr>
          <w:color w:val="444444"/>
          <w:sz w:val="24"/>
          <w:szCs w:val="24"/>
          <w:u w:val="single"/>
        </w:rPr>
        <w:t xml:space="preserve">@</w:t>
      </w:r>
      <w:r>
        <w:rPr>
          <w:color w:val="444444"/>
          <w:sz w:val="24"/>
          <w:szCs w:val="24"/>
          <w:u w:val="single"/>
          <w:lang w:val="en-US"/>
        </w:rPr>
        <w:t xml:space="preserve">admgor</w:t>
      </w:r>
      <w:r>
        <w:rPr>
          <w:color w:val="444444"/>
          <w:sz w:val="24"/>
          <w:szCs w:val="24"/>
          <w:u w:val="single"/>
        </w:rPr>
        <w:t xml:space="preserve">.</w:t>
      </w:r>
      <w:r>
        <w:rPr>
          <w:color w:val="444444"/>
          <w:sz w:val="24"/>
          <w:szCs w:val="24"/>
          <w:u w:val="single"/>
          <w:lang w:val="en-US"/>
        </w:rPr>
        <w:t xml:space="preserve">nnov</w:t>
      </w:r>
      <w:r>
        <w:rPr>
          <w:color w:val="444444"/>
          <w:sz w:val="24"/>
          <w:szCs w:val="24"/>
          <w:u w:val="single"/>
        </w:rPr>
        <w:t xml:space="preserve">.</w:t>
      </w:r>
      <w:r>
        <w:rPr>
          <w:color w:val="444444"/>
          <w:sz w:val="24"/>
          <w:szCs w:val="24"/>
          <w:u w:val="single"/>
          <w:lang w:val="en-US"/>
        </w:rPr>
        <w:t xml:space="preserve">ru</w:t>
      </w:r>
      <w:r>
        <w:rPr>
          <w:color w:val="444444"/>
          <w:sz w:val="24"/>
          <w:szCs w:val="24"/>
        </w:rPr>
        <w:t xml:space="preserve">______________________________________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703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(наименование, юридический адрес и адрес электронной почты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организатора общественного обсуждения)</w:t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уведомляет о проведении общественного обсуждения проекта муниципального правового акта</w:t>
      </w:r>
      <w:r>
        <w:rPr>
          <w:sz w:val="24"/>
          <w:szCs w:val="24"/>
        </w:rPr>
      </w:r>
    </w:p>
    <w:p>
      <w:pPr>
        <w:pStyle w:val="703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города Нижнего Новгорода «Об утверждении программы профилактики рисков причинения вреда (ущерба) охраняемым законом ценностям </w:t>
      </w:r>
      <w:r>
        <w:rPr>
          <w:sz w:val="24"/>
          <w:szCs w:val="24"/>
        </w:rPr>
        <w:t xml:space="preserve">при осуществлении видов муниципального контроля на территории муниципального образования городской округ город Нижний Новгорода </w:t>
      </w:r>
      <w:r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</w:t>
      </w:r>
      <w:r>
        <w:rPr>
          <w:sz w:val="24"/>
          <w:szCs w:val="24"/>
        </w:rPr>
        <w:t xml:space="preserve">______</w:t>
      </w:r>
      <w:r>
        <w:rPr>
          <w:sz w:val="24"/>
          <w:szCs w:val="24"/>
        </w:rPr>
        <w:t xml:space="preserve">______________________</w:t>
      </w:r>
      <w:r>
        <w:rPr>
          <w:sz w:val="24"/>
          <w:szCs w:val="24"/>
        </w:rPr>
        <w:t xml:space="preserve">_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(наименование проекта муниципального правового акта)</w:t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Сроки начала и окончания проведения общественного обсуждения:</w:t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с «</w:t>
      </w:r>
      <w:r>
        <w:rPr>
          <w:sz w:val="24"/>
          <w:szCs w:val="24"/>
          <w:u w:val="single"/>
        </w:rPr>
        <w:t xml:space="preserve">29</w:t>
      </w:r>
      <w:r>
        <w:rPr>
          <w:sz w:val="24"/>
          <w:szCs w:val="24"/>
        </w:rPr>
        <w:t xml:space="preserve">»  ноября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по «16</w:t>
      </w:r>
      <w:r>
        <w:rPr>
          <w:sz w:val="24"/>
          <w:szCs w:val="24"/>
        </w:rPr>
        <w:t xml:space="preserve">» декабря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редложения и замечания направляются в </w:t>
      </w:r>
      <w:r>
        <w:rPr>
          <w:sz w:val="24"/>
          <w:szCs w:val="24"/>
        </w:rPr>
        <w:t xml:space="preserve">письменном виде на адрес электронной почты: </w:t>
      </w:r>
      <w:r>
        <w:rPr>
          <w:sz w:val="24"/>
          <w:szCs w:val="24"/>
        </w:rPr>
        <w:t xml:space="preserve">___________________________</w:t>
      </w:r>
      <w:r>
        <w:rPr>
          <w:color w:val="000000"/>
          <w:szCs w:val="28"/>
          <w:lang w:val="en-US"/>
        </w:rPr>
        <w:fldChar w:fldCharType="begin"/>
      </w:r>
      <w:r>
        <w:rPr>
          <w:color w:val="000000"/>
          <w:szCs w:val="28"/>
        </w:rPr>
        <w:instrText xml:space="preserve"> </w:instrText>
      </w:r>
      <w:r>
        <w:rPr>
          <w:color w:val="000000"/>
          <w:szCs w:val="28"/>
          <w:lang w:val="en-US"/>
        </w:rPr>
        <w:instrText xml:space="preserve">HYPERLINK</w:instrText>
      </w:r>
      <w:r>
        <w:rPr>
          <w:color w:val="000000"/>
          <w:szCs w:val="28"/>
        </w:rPr>
        <w:instrText xml:space="preserve"> "</w:instrText>
      </w:r>
      <w:r>
        <w:rPr>
          <w:color w:val="000000"/>
          <w:szCs w:val="28"/>
          <w:lang w:val="en-US"/>
        </w:rPr>
        <w:instrText xml:space="preserve">mailto</w:instrText>
      </w:r>
      <w:r>
        <w:rPr>
          <w:color w:val="000000"/>
          <w:szCs w:val="28"/>
        </w:rPr>
        <w:instrText xml:space="preserve">:</w:instrText>
      </w:r>
      <w:r>
        <w:rPr>
          <w:color w:val="000000"/>
          <w:szCs w:val="28"/>
          <w:lang w:val="en-US"/>
        </w:rPr>
        <w:instrText xml:space="preserve">upratk</w:instrText>
      </w:r>
      <w:r>
        <w:rPr>
          <w:color w:val="000000"/>
          <w:szCs w:val="28"/>
        </w:rPr>
        <w:instrText xml:space="preserve">@</w:instrText>
      </w:r>
      <w:r>
        <w:rPr>
          <w:color w:val="000000"/>
          <w:szCs w:val="28"/>
          <w:lang w:val="en-US"/>
        </w:rPr>
        <w:instrText xml:space="preserve">admgor</w:instrText>
      </w:r>
      <w:r>
        <w:rPr>
          <w:color w:val="000000"/>
          <w:szCs w:val="28"/>
        </w:rPr>
        <w:instrText xml:space="preserve">.</w:instrText>
      </w:r>
      <w:r>
        <w:rPr>
          <w:color w:val="000000"/>
          <w:szCs w:val="28"/>
          <w:lang w:val="en-US"/>
        </w:rPr>
        <w:instrText xml:space="preserve">nnov</w:instrText>
      </w:r>
      <w:r>
        <w:rPr>
          <w:color w:val="000000"/>
          <w:szCs w:val="28"/>
        </w:rPr>
        <w:instrText xml:space="preserve">.</w:instrText>
      </w:r>
      <w:r>
        <w:rPr>
          <w:color w:val="000000"/>
          <w:szCs w:val="28"/>
          <w:lang w:val="en-US"/>
        </w:rPr>
        <w:instrText xml:space="preserve">ru</w:instrText>
      </w:r>
      <w:r>
        <w:rPr>
          <w:color w:val="000000"/>
          <w:szCs w:val="28"/>
        </w:rPr>
        <w:instrText xml:space="preserve">" </w:instrText>
      </w:r>
      <w:r>
        <w:rPr>
          <w:color w:val="000000"/>
          <w:szCs w:val="28"/>
          <w:lang w:val="en-US"/>
        </w:rPr>
        <w:fldChar w:fldCharType="separate"/>
      </w:r>
      <w:r>
        <w:rPr>
          <w:rStyle w:val="716"/>
          <w:color w:val="000000"/>
          <w:szCs w:val="28"/>
          <w:lang w:val="en-US"/>
        </w:rPr>
        <w:t xml:space="preserve">upratk</w:t>
      </w:r>
      <w:r>
        <w:rPr>
          <w:rStyle w:val="716"/>
          <w:color w:val="000000"/>
          <w:szCs w:val="28"/>
        </w:rPr>
        <w:t xml:space="preserve">@</w:t>
      </w:r>
      <w:r>
        <w:rPr>
          <w:rStyle w:val="716"/>
          <w:color w:val="000000"/>
          <w:szCs w:val="28"/>
          <w:lang w:val="en-US"/>
        </w:rPr>
        <w:t xml:space="preserve">admgor</w:t>
      </w:r>
      <w:r>
        <w:rPr>
          <w:rStyle w:val="716"/>
          <w:color w:val="000000"/>
          <w:szCs w:val="28"/>
        </w:rPr>
        <w:t xml:space="preserve">.</w:t>
      </w:r>
      <w:r>
        <w:rPr>
          <w:rStyle w:val="716"/>
          <w:color w:val="000000"/>
          <w:szCs w:val="28"/>
          <w:lang w:val="en-US"/>
        </w:rPr>
        <w:t xml:space="preserve">nnov</w:t>
      </w:r>
      <w:r>
        <w:rPr>
          <w:rStyle w:val="716"/>
          <w:color w:val="000000"/>
          <w:szCs w:val="28"/>
        </w:rPr>
        <w:t xml:space="preserve">.</w:t>
      </w:r>
      <w:r>
        <w:rPr>
          <w:rStyle w:val="716"/>
          <w:color w:val="000000"/>
          <w:szCs w:val="28"/>
          <w:lang w:val="en-US"/>
        </w:rPr>
        <w:t xml:space="preserve">ru</w:t>
      </w:r>
      <w:r>
        <w:rPr>
          <w:color w:val="000000"/>
          <w:szCs w:val="28"/>
          <w:lang w:val="en-US"/>
        </w:rPr>
        <w:fldChar w:fldCharType="end"/>
      </w:r>
      <w:r>
        <w:rPr>
          <w:color w:val="000000"/>
          <w:sz w:val="24"/>
          <w:szCs w:val="24"/>
        </w:rPr>
        <w:t xml:space="preserve">______________________</w:t>
      </w:r>
      <w:r>
        <w:rPr>
          <w:color w:val="000000"/>
          <w:sz w:val="24"/>
          <w:szCs w:val="24"/>
        </w:rPr>
        <w:t xml:space="preserve">________________</w:t>
      </w:r>
      <w:r>
        <w:rPr>
          <w:color w:val="000000"/>
          <w:sz w:val="24"/>
          <w:szCs w:val="24"/>
        </w:rPr>
        <w:t xml:space="preserve">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center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(адрес электронной почты)</w:t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или на бумажном носителе по адресу: </w:t>
      </w:r>
      <w:r>
        <w:rPr>
          <w:color w:val="000000"/>
          <w:sz w:val="24"/>
          <w:szCs w:val="24"/>
          <w:u w:val="single"/>
        </w:rPr>
        <w:t xml:space="preserve">603005, город Нижний Новгород, ул. Пискунова, 47/1 литер А (управление административно – технического и муниципального контроля администрации города Нижнего Новгорода).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both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______________________</w:t>
      </w:r>
      <w:r>
        <w:rPr>
          <w:sz w:val="24"/>
          <w:szCs w:val="24"/>
        </w:rPr>
        <w:t xml:space="preserve">___________________________</w:t>
      </w:r>
      <w:r>
        <w:rPr>
          <w:sz w:val="24"/>
          <w:szCs w:val="24"/>
        </w:rPr>
        <w:t xml:space="preserve">_______________</w:t>
      </w:r>
      <w:r>
        <w:rPr>
          <w:sz w:val="24"/>
          <w:szCs w:val="24"/>
        </w:rPr>
        <w:t xml:space="preserve">_______________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jc w:val="both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направлении предложений и замечаний к проекту муниципального правового акта участником общественного обсуждения указываются: фамилия, имя, отчество (при наличии), дата рождения, адрес места жительства (регистрации), контактные данные (для физического лица)</w:t>
      </w:r>
      <w:r>
        <w:rPr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03"/>
        <w:jc w:val="both"/>
        <w:spacing w:after="1" w:line="200" w:lineRule="atLeast"/>
      </w:pPr>
      <w:r/>
      <w:r/>
    </w:p>
    <w:p>
      <w:pPr>
        <w:pStyle w:val="703"/>
        <w:jc w:val="both"/>
        <w:spacing w:after="1" w:line="200" w:lineRule="atLeast"/>
      </w:pPr>
      <w:r/>
      <w:r/>
    </w:p>
    <w:p>
      <w:pPr>
        <w:pStyle w:val="703"/>
        <w:jc w:val="both"/>
        <w:spacing w:after="1" w:line="200" w:lineRule="atLeast"/>
      </w:pPr>
      <w:r/>
      <w:r/>
    </w:p>
    <w:p>
      <w:pPr>
        <w:pStyle w:val="703"/>
        <w:ind w:left="6804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804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w="11906" w:h="16834" w:orient="portrait"/>
      <w:pgMar w:top="568" w:right="567" w:bottom="28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714"/>
      </w:rPr>
      <w:framePr w:wrap="around" w:vAnchor="text" w:hAnchor="margin" w:xAlign="center" w:y="1"/>
    </w:pPr>
    <w:r>
      <w:rPr>
        <w:rStyle w:val="714"/>
      </w:rPr>
      <w:fldChar w:fldCharType="begin"/>
    </w:r>
    <w:r>
      <w:rPr>
        <w:rStyle w:val="714"/>
      </w:rPr>
      <w:instrText xml:space="preserve">PAGE  </w:instrText>
    </w:r>
    <w:r>
      <w:rPr>
        <w:rStyle w:val="714"/>
      </w:rPr>
      <w:fldChar w:fldCharType="end"/>
    </w:r>
    <w:r>
      <w:rPr>
        <w:rStyle w:val="714"/>
      </w:rPr>
    </w:r>
    <w:r>
      <w:rPr>
        <w:rStyle w:val="714"/>
      </w:rPr>
    </w:r>
  </w:p>
  <w:p>
    <w:pPr>
      <w:pStyle w:val="7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429" w:hanging="360"/>
      </w:pPr>
      <w:rPr>
        <w:color w:val="00000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909" w:hanging="120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09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09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09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5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8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52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2175" w:hanging="1455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35" w:hanging="145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95" w:hanging="145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55" w:hanging="145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15" w:hanging="145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000000"/>
      </w:rPr>
    </w:lvl>
    <w:lvl w:ilvl="1">
      <w:start w:val="2"/>
      <w:numFmt w:val="decimal"/>
      <w:isLgl w:val="false"/>
      <w:suff w:val="tab"/>
      <w:lvlText w:val="%1.%2."/>
      <w:lvlJc w:val="left"/>
      <w:pPr>
        <w:ind w:left="1610" w:hanging="720"/>
      </w:pPr>
      <w:rPr>
        <w:rFonts w:cs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90" w:hanging="720"/>
      </w:pPr>
      <w:rPr>
        <w:rFonts w:cs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30" w:hanging="1080"/>
      </w:pPr>
      <w:rPr>
        <w:rFonts w:cs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10" w:hanging="1080"/>
      </w:pPr>
      <w:rPr>
        <w:rFonts w:cs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050" w:hanging="1440"/>
      </w:pPr>
      <w:rPr>
        <w:rFonts w:cs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90" w:hanging="1800"/>
      </w:pPr>
      <w:rPr>
        <w:rFonts w:cs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70" w:hanging="1800"/>
      </w:pPr>
      <w:rPr>
        <w:rFonts w:cs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10" w:hanging="2160"/>
      </w:pPr>
      <w:rPr>
        <w:rFonts w:cs="Calibri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0" w:hanging="123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5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8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52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2" w:hanging="99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  <w:rPr>
        <w:rFonts w:cs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cs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  <w:rPr>
        <w:rFonts w:cs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  <w:rPr>
        <w:rFonts w:cs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  <w:rPr>
        <w:rFonts w:cs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  <w:rPr>
        <w:rFonts w:cs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  <w:rPr>
        <w:rFonts w:cs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  <w:rPr>
        <w:rFonts w:cs="Calibri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39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6"/>
      <w:numFmt w:val="decimal"/>
      <w:isLgl w:val="false"/>
      <w:suff w:val="tab"/>
      <w:lvlText w:val="%1.%2."/>
      <w:lvlJc w:val="left"/>
      <w:pPr>
        <w:ind w:left="711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350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25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64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-3214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-2539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189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12248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8" w:hanging="2160"/>
      </w:pPr>
    </w:lvl>
  </w:abstractNum>
  <w:abstractNum w:abstractNumId="31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144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7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8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4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72" w:hanging="21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8"/>
  </w:num>
  <w:num w:numId="5">
    <w:abstractNumId w:val="33"/>
  </w:num>
  <w:num w:numId="6">
    <w:abstractNumId w:val="30"/>
  </w:num>
  <w:num w:numId="7">
    <w:abstractNumId w:val="3"/>
  </w:num>
  <w:num w:numId="8">
    <w:abstractNumId w:val="19"/>
  </w:num>
  <w:num w:numId="9">
    <w:abstractNumId w:val="14"/>
  </w:num>
  <w:num w:numId="10">
    <w:abstractNumId w:val="20"/>
  </w:num>
  <w:num w:numId="11">
    <w:abstractNumId w:val="10"/>
  </w:num>
  <w:num w:numId="12">
    <w:abstractNumId w:val="5"/>
  </w:num>
  <w:num w:numId="13">
    <w:abstractNumId w:val="22"/>
  </w:num>
  <w:num w:numId="14">
    <w:abstractNumId w:val="29"/>
  </w:num>
  <w:num w:numId="15">
    <w:abstractNumId w:val="34"/>
  </w:num>
  <w:num w:numId="16">
    <w:abstractNumId w:val="24"/>
  </w:num>
  <w:num w:numId="17">
    <w:abstractNumId w:val="16"/>
  </w:num>
  <w:num w:numId="18">
    <w:abstractNumId w:val="2"/>
  </w:num>
  <w:num w:numId="19">
    <w:abstractNumId w:val="26"/>
  </w:num>
  <w:num w:numId="20">
    <w:abstractNumId w:val="13"/>
  </w:num>
  <w:num w:numId="21">
    <w:abstractNumId w:val="21"/>
  </w:num>
  <w:num w:numId="22">
    <w:abstractNumId w:val="23"/>
  </w:num>
  <w:num w:numId="23">
    <w:abstractNumId w:val="7"/>
  </w:num>
  <w:num w:numId="24">
    <w:abstractNumId w:val="11"/>
  </w:num>
  <w:num w:numId="25">
    <w:abstractNumId w:val="28"/>
  </w:num>
  <w:num w:numId="26">
    <w:abstractNumId w:val="27"/>
  </w:num>
  <w:num w:numId="27">
    <w:abstractNumId w:val="15"/>
  </w:num>
  <w:num w:numId="28">
    <w:abstractNumId w:val="12"/>
  </w:num>
  <w:num w:numId="29">
    <w:abstractNumId w:val="25"/>
  </w:num>
  <w:num w:numId="30">
    <w:abstractNumId w:val="1"/>
  </w:num>
  <w:num w:numId="31">
    <w:abstractNumId w:val="6"/>
  </w:num>
  <w:num w:numId="32">
    <w:abstractNumId w:val="32"/>
  </w:num>
  <w:num w:numId="33">
    <w:abstractNumId w:val="0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next w:val="703"/>
    <w:link w:val="703"/>
    <w:qFormat/>
    <w:rPr>
      <w:lang w:val="ru-RU" w:eastAsia="ru-RU" w:bidi="ar-SA"/>
    </w:rPr>
  </w:style>
  <w:style w:type="paragraph" w:styleId="704">
    <w:name w:val="Заголовок 1"/>
    <w:basedOn w:val="703"/>
    <w:next w:val="703"/>
    <w:link w:val="703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05">
    <w:name w:val="Заголовок 2"/>
    <w:basedOn w:val="703"/>
    <w:next w:val="703"/>
    <w:link w:val="70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6">
    <w:name w:val="Заголовок 6"/>
    <w:basedOn w:val="703"/>
    <w:next w:val="703"/>
    <w:link w:val="703"/>
    <w:qFormat/>
    <w:pPr>
      <w:jc w:val="center"/>
      <w:keepNext/>
      <w:outlineLvl w:val="5"/>
    </w:pPr>
    <w:rPr>
      <w:b/>
      <w:sz w:val="44"/>
    </w:rPr>
  </w:style>
  <w:style w:type="character" w:styleId="707">
    <w:name w:val="Основной шрифт абзаца"/>
    <w:next w:val="707"/>
    <w:link w:val="703"/>
    <w:semiHidden/>
  </w:style>
  <w:style w:type="table" w:styleId="708">
    <w:name w:val="Обычная таблица"/>
    <w:next w:val="708"/>
    <w:link w:val="703"/>
    <w:semiHidden/>
    <w:tblPr/>
  </w:style>
  <w:style w:type="numbering" w:styleId="709">
    <w:name w:val="Нет списка"/>
    <w:next w:val="709"/>
    <w:link w:val="703"/>
    <w:semiHidden/>
  </w:style>
  <w:style w:type="paragraph" w:styleId="710">
    <w:name w:val="Название объекта"/>
    <w:basedOn w:val="703"/>
    <w:next w:val="703"/>
    <w:link w:val="703"/>
    <w:qFormat/>
    <w:pPr>
      <w:jc w:val="center"/>
    </w:pPr>
    <w:rPr>
      <w:b/>
      <w:sz w:val="32"/>
    </w:rPr>
  </w:style>
  <w:style w:type="paragraph" w:styleId="711">
    <w:name w:val="HeadDoc"/>
    <w:next w:val="711"/>
    <w:link w:val="703"/>
    <w:pPr>
      <w:jc w:val="both"/>
      <w:keepLines/>
    </w:pPr>
    <w:rPr>
      <w:sz w:val="28"/>
      <w:lang w:val="ru-RU" w:eastAsia="ru-RU" w:bidi="ar-SA"/>
    </w:rPr>
  </w:style>
  <w:style w:type="paragraph" w:styleId="712">
    <w:name w:val="Заголовок1"/>
    <w:basedOn w:val="703"/>
    <w:next w:val="705"/>
    <w:link w:val="703"/>
    <w:pPr>
      <w:jc w:val="center"/>
      <w:spacing w:after="200"/>
      <w:widowControl w:val="off"/>
    </w:pPr>
    <w:rPr>
      <w:b/>
      <w:sz w:val="32"/>
    </w:rPr>
  </w:style>
  <w:style w:type="paragraph" w:styleId="713">
    <w:name w:val="Верхний колонтитул"/>
    <w:basedOn w:val="703"/>
    <w:next w:val="713"/>
    <w:link w:val="703"/>
    <w:pPr>
      <w:tabs>
        <w:tab w:val="center" w:pos="4677" w:leader="none"/>
        <w:tab w:val="right" w:pos="9355" w:leader="none"/>
      </w:tabs>
    </w:pPr>
  </w:style>
  <w:style w:type="character" w:styleId="714">
    <w:name w:val="Номер страницы"/>
    <w:basedOn w:val="707"/>
    <w:next w:val="714"/>
    <w:link w:val="703"/>
  </w:style>
  <w:style w:type="paragraph" w:styleId="715">
    <w:name w:val="Основной текст"/>
    <w:basedOn w:val="703"/>
    <w:next w:val="715"/>
    <w:link w:val="703"/>
    <w:pPr>
      <w:jc w:val="both"/>
    </w:pPr>
    <w:rPr>
      <w:sz w:val="28"/>
    </w:rPr>
  </w:style>
  <w:style w:type="character" w:styleId="716">
    <w:name w:val="Гиперссылка"/>
    <w:next w:val="716"/>
    <w:link w:val="703"/>
    <w:rPr>
      <w:color w:val="0000ff"/>
      <w:u w:val="single"/>
    </w:rPr>
  </w:style>
  <w:style w:type="table" w:styleId="717">
    <w:name w:val="Сетка таблицы"/>
    <w:basedOn w:val="708"/>
    <w:next w:val="717"/>
    <w:link w:val="703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18">
    <w:name w:val="Нижний колонтитул"/>
    <w:basedOn w:val="703"/>
    <w:next w:val="718"/>
    <w:link w:val="719"/>
    <w:pPr>
      <w:tabs>
        <w:tab w:val="center" w:pos="4677" w:leader="none"/>
        <w:tab w:val="right" w:pos="9355" w:leader="none"/>
      </w:tabs>
    </w:pPr>
  </w:style>
  <w:style w:type="character" w:styleId="719">
    <w:name w:val="Нижний колонтитул Знак"/>
    <w:basedOn w:val="707"/>
    <w:next w:val="719"/>
    <w:link w:val="718"/>
  </w:style>
  <w:style w:type="paragraph" w:styleId="720">
    <w:name w:val="pt-a-000032"/>
    <w:basedOn w:val="703"/>
    <w:next w:val="720"/>
    <w:link w:val="703"/>
    <w:pPr>
      <w:spacing w:before="100" w:beforeAutospacing="1" w:after="100" w:afterAutospacing="1"/>
    </w:pPr>
    <w:rPr>
      <w:sz w:val="24"/>
      <w:szCs w:val="24"/>
    </w:rPr>
  </w:style>
  <w:style w:type="character" w:styleId="721">
    <w:name w:val="pt-a0-000021"/>
    <w:basedOn w:val="707"/>
    <w:next w:val="721"/>
    <w:link w:val="703"/>
  </w:style>
  <w:style w:type="paragraph" w:styleId="722">
    <w:name w:val="ConsPlusNormal"/>
    <w:next w:val="722"/>
    <w:link w:val="703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723">
    <w:name w:val="Нормальный (OEM)"/>
    <w:basedOn w:val="703"/>
    <w:next w:val="703"/>
    <w:link w:val="703"/>
    <w:pPr>
      <w:jc w:val="both"/>
    </w:pPr>
    <w:rPr>
      <w:rFonts w:ascii="Courier New" w:hAnsi="Courier New" w:cs="Courier New"/>
    </w:rPr>
  </w:style>
  <w:style w:type="paragraph" w:styleId="724">
    <w:name w:val="Абзац списка"/>
    <w:basedOn w:val="703"/>
    <w:next w:val="724"/>
    <w:link w:val="703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25">
    <w:name w:val="ConsPlusTitle"/>
    <w:next w:val="725"/>
    <w:link w:val="703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726">
    <w:name w:val="formattext topleveltext"/>
    <w:basedOn w:val="703"/>
    <w:next w:val="726"/>
    <w:link w:val="703"/>
    <w:pPr>
      <w:spacing w:before="100" w:beforeAutospacing="1" w:after="100" w:afterAutospacing="1"/>
    </w:pPr>
    <w:rPr>
      <w:sz w:val="24"/>
      <w:szCs w:val="24"/>
    </w:rPr>
  </w:style>
  <w:style w:type="paragraph" w:styleId="727">
    <w:name w:val="Без интервала"/>
    <w:next w:val="727"/>
    <w:link w:val="703"/>
    <w:uiPriority w:val="1"/>
    <w:qFormat/>
    <w:rPr>
      <w:lang w:val="ru-RU" w:eastAsia="ru-RU" w:bidi="ar-SA"/>
    </w:rPr>
  </w:style>
  <w:style w:type="paragraph" w:styleId="728">
    <w:name w:val="Подзаголовок"/>
    <w:basedOn w:val="703"/>
    <w:next w:val="703"/>
    <w:link w:val="729"/>
    <w:qFormat/>
    <w:pPr>
      <w:jc w:val="center"/>
      <w:spacing w:after="60"/>
      <w:outlineLvl w:val="1"/>
    </w:pPr>
    <w:rPr>
      <w:rFonts w:ascii="Cambria" w:hAnsi="Cambria"/>
      <w:sz w:val="24"/>
      <w:szCs w:val="24"/>
      <w:lang w:val="en-US" w:eastAsia="en-US"/>
    </w:rPr>
  </w:style>
  <w:style w:type="character" w:styleId="729">
    <w:name w:val="Подзаголовок Знак"/>
    <w:next w:val="729"/>
    <w:link w:val="728"/>
    <w:rPr>
      <w:rFonts w:ascii="Cambria" w:hAnsi="Cambria" w:eastAsia="Times New Roman" w:cs="Times New Roman"/>
      <w:sz w:val="24"/>
      <w:szCs w:val="24"/>
    </w:rPr>
  </w:style>
  <w:style w:type="character" w:styleId="730">
    <w:name w:val="Выделение"/>
    <w:next w:val="730"/>
    <w:link w:val="703"/>
    <w:qFormat/>
    <w:rPr>
      <w:i/>
      <w:iCs/>
    </w:rPr>
  </w:style>
  <w:style w:type="paragraph" w:styleId="731">
    <w:name w:val="Цитата 2"/>
    <w:basedOn w:val="703"/>
    <w:next w:val="703"/>
    <w:link w:val="732"/>
    <w:uiPriority w:val="29"/>
    <w:qFormat/>
    <w:rPr>
      <w:i/>
      <w:iCs/>
      <w:color w:val="000000"/>
      <w:lang w:val="en-US" w:eastAsia="en-US"/>
    </w:rPr>
  </w:style>
  <w:style w:type="character" w:styleId="732">
    <w:name w:val="Цитата 2 Знак"/>
    <w:next w:val="732"/>
    <w:link w:val="731"/>
    <w:uiPriority w:val="29"/>
    <w:rPr>
      <w:i/>
      <w:iCs/>
      <w:color w:val="000000"/>
    </w:rPr>
  </w:style>
  <w:style w:type="character" w:styleId="995" w:default="1">
    <w:name w:val="Default Paragraph Font"/>
    <w:uiPriority w:val="1"/>
    <w:semiHidden/>
    <w:unhideWhenUsed/>
  </w:style>
  <w:style w:type="numbering" w:styleId="996" w:default="1">
    <w:name w:val="No List"/>
    <w:uiPriority w:val="99"/>
    <w:semiHidden/>
    <w:unhideWhenUsed/>
  </w:style>
  <w:style w:type="table" w:styleId="9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*</dc:creator>
  <cp:revision>5</cp:revision>
  <dcterms:created xsi:type="dcterms:W3CDTF">2023-09-26T05:43:00Z</dcterms:created>
  <dcterms:modified xsi:type="dcterms:W3CDTF">2024-11-29T14:18:41Z</dcterms:modified>
  <cp:version>1048576</cp:version>
</cp:coreProperties>
</file>